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343962" w14:paraId="35D85232" w14:textId="77777777" w:rsidTr="00E961D9">
        <w:tc>
          <w:tcPr>
            <w:tcW w:w="3396" w:type="dxa"/>
            <w:tcBorders>
              <w:top w:val="nil"/>
              <w:left w:val="nil"/>
              <w:bottom w:val="nil"/>
              <w:right w:val="nil"/>
            </w:tcBorders>
          </w:tcPr>
          <w:p w14:paraId="53CB35B5" w14:textId="0DA517DD" w:rsidR="00215ECC" w:rsidRPr="00343962" w:rsidRDefault="00215ECC" w:rsidP="00343962">
            <w:pPr>
              <w:rPr>
                <w:sz w:val="28"/>
                <w:szCs w:val="28"/>
              </w:rPr>
            </w:pPr>
            <w:bookmarkStart w:id="0" w:name="_Hlk198652076"/>
            <w:r w:rsidRPr="00343962">
              <w:rPr>
                <w:sz w:val="28"/>
                <w:szCs w:val="28"/>
              </w:rPr>
              <w:t xml:space="preserve">Приложение </w:t>
            </w:r>
            <w:r w:rsidR="00F77741">
              <w:rPr>
                <w:sz w:val="28"/>
                <w:szCs w:val="28"/>
              </w:rPr>
              <w:t>3</w:t>
            </w:r>
            <w:r w:rsidRPr="00343962">
              <w:rPr>
                <w:sz w:val="28"/>
                <w:szCs w:val="28"/>
                <w:lang w:val="kk-KZ"/>
              </w:rPr>
              <w:t xml:space="preserve"> </w:t>
            </w:r>
            <w:r w:rsidRPr="00343962">
              <w:rPr>
                <w:sz w:val="28"/>
                <w:szCs w:val="28"/>
              </w:rPr>
              <w:t>к приказу</w:t>
            </w:r>
          </w:p>
        </w:tc>
      </w:tr>
      <w:bookmarkEnd w:id="0"/>
    </w:tbl>
    <w:p w14:paraId="0610B25D" w14:textId="77777777" w:rsidR="00432FE2" w:rsidRPr="00343962" w:rsidRDefault="00432FE2" w:rsidP="00343962">
      <w:pPr>
        <w:jc w:val="right"/>
        <w:rPr>
          <w:sz w:val="28"/>
          <w:szCs w:val="28"/>
        </w:rPr>
      </w:pPr>
    </w:p>
    <w:p w14:paraId="499740D3" w14:textId="27FFC843" w:rsidR="000E1B68" w:rsidRPr="00343962" w:rsidRDefault="000E1B68" w:rsidP="00343962">
      <w:pPr>
        <w:ind w:left="5670"/>
        <w:jc w:val="center"/>
        <w:rPr>
          <w:color w:val="000000"/>
          <w:sz w:val="28"/>
          <w:szCs w:val="28"/>
        </w:rPr>
      </w:pPr>
      <w:r w:rsidRPr="00343962">
        <w:rPr>
          <w:color w:val="000000"/>
          <w:sz w:val="28"/>
          <w:szCs w:val="28"/>
        </w:rPr>
        <w:t xml:space="preserve">Приложение </w:t>
      </w:r>
      <w:r w:rsidR="00F85CB7" w:rsidRPr="00343962">
        <w:rPr>
          <w:color w:val="000000"/>
          <w:sz w:val="28"/>
          <w:szCs w:val="28"/>
        </w:rPr>
        <w:t>7</w:t>
      </w:r>
    </w:p>
    <w:p w14:paraId="293B1440" w14:textId="3BFE091A" w:rsidR="000E1B68" w:rsidRPr="00343962" w:rsidRDefault="000E1B68" w:rsidP="00343962">
      <w:pPr>
        <w:ind w:left="5670"/>
        <w:jc w:val="center"/>
        <w:rPr>
          <w:color w:val="000000"/>
          <w:sz w:val="28"/>
          <w:szCs w:val="28"/>
        </w:rPr>
      </w:pPr>
      <w:r w:rsidRPr="00343962">
        <w:rPr>
          <w:color w:val="000000"/>
          <w:sz w:val="28"/>
          <w:szCs w:val="28"/>
        </w:rPr>
        <w:t xml:space="preserve">к </w:t>
      </w:r>
      <w:r w:rsidR="00F85CB7" w:rsidRPr="00343962">
        <w:rPr>
          <w:color w:val="000000"/>
          <w:sz w:val="28"/>
          <w:szCs w:val="28"/>
        </w:rPr>
        <w:t>аукционной</w:t>
      </w:r>
      <w:r w:rsidR="002E15FC" w:rsidRPr="00343962">
        <w:rPr>
          <w:color w:val="000000"/>
          <w:sz w:val="28"/>
          <w:szCs w:val="28"/>
        </w:rPr>
        <w:t xml:space="preserve"> документации</w:t>
      </w:r>
    </w:p>
    <w:p w14:paraId="1BAFFAFF" w14:textId="493CC63A" w:rsidR="00576A34" w:rsidRPr="00343962" w:rsidRDefault="00576A34" w:rsidP="00343962">
      <w:pPr>
        <w:ind w:left="5670"/>
        <w:jc w:val="center"/>
        <w:rPr>
          <w:color w:val="000000"/>
          <w:sz w:val="28"/>
          <w:szCs w:val="28"/>
        </w:rPr>
      </w:pPr>
    </w:p>
    <w:p w14:paraId="3B8D84C0" w14:textId="77777777" w:rsidR="00576A34" w:rsidRPr="00343962" w:rsidRDefault="00576A34" w:rsidP="00343962">
      <w:pPr>
        <w:ind w:left="5670"/>
        <w:jc w:val="center"/>
        <w:rPr>
          <w:sz w:val="28"/>
          <w:szCs w:val="28"/>
        </w:rPr>
      </w:pPr>
    </w:p>
    <w:p w14:paraId="72BEBC3E" w14:textId="77777777" w:rsidR="002E15FC" w:rsidRPr="00343962" w:rsidRDefault="002E15FC" w:rsidP="00343962">
      <w:pPr>
        <w:jc w:val="center"/>
        <w:rPr>
          <w:b/>
          <w:bCs/>
          <w:sz w:val="28"/>
          <w:szCs w:val="28"/>
          <w:lang w:eastAsia="en-US"/>
        </w:rPr>
      </w:pPr>
      <w:r w:rsidRPr="00343962">
        <w:rPr>
          <w:b/>
          <w:bCs/>
          <w:sz w:val="28"/>
          <w:szCs w:val="28"/>
          <w:lang w:eastAsia="en-US"/>
        </w:rPr>
        <w:t>Техническая спецификация закупаемых товаров</w:t>
      </w:r>
    </w:p>
    <w:p w14:paraId="0D529614" w14:textId="77777777" w:rsidR="002E15FC" w:rsidRPr="00343962" w:rsidRDefault="002E15FC" w:rsidP="00343962">
      <w:pPr>
        <w:jc w:val="center"/>
        <w:rPr>
          <w:b/>
          <w:bCs/>
          <w:sz w:val="28"/>
          <w:szCs w:val="28"/>
          <w:lang w:eastAsia="en-US"/>
        </w:rPr>
      </w:pPr>
      <w:r w:rsidRPr="00343962">
        <w:rPr>
          <w:b/>
          <w:bCs/>
          <w:sz w:val="28"/>
          <w:szCs w:val="28"/>
          <w:lang w:eastAsia="en-US"/>
        </w:rPr>
        <w:t>(заполняется заказчиком)</w:t>
      </w:r>
    </w:p>
    <w:p w14:paraId="4B239E74" w14:textId="6DA5D112" w:rsidR="00115909" w:rsidRPr="00343962" w:rsidRDefault="00115909" w:rsidP="00343962">
      <w:pPr>
        <w:ind w:firstLine="400"/>
        <w:jc w:val="center"/>
        <w:rPr>
          <w:color w:val="000000"/>
          <w:sz w:val="28"/>
          <w:szCs w:val="28"/>
        </w:rPr>
      </w:pPr>
      <w:r w:rsidRPr="00343962">
        <w:rPr>
          <w:color w:val="000000"/>
          <w:sz w:val="28"/>
          <w:szCs w:val="28"/>
        </w:rPr>
        <w:t xml:space="preserve"> </w:t>
      </w:r>
    </w:p>
    <w:p w14:paraId="4FE8CC37" w14:textId="77777777" w:rsidR="002E15FC" w:rsidRPr="00343962" w:rsidRDefault="002E15FC" w:rsidP="00343962">
      <w:pPr>
        <w:ind w:firstLine="709"/>
        <w:rPr>
          <w:sz w:val="28"/>
          <w:szCs w:val="28"/>
        </w:rPr>
      </w:pPr>
      <w:r w:rsidRPr="00343962">
        <w:rPr>
          <w:sz w:val="28"/>
          <w:szCs w:val="28"/>
        </w:rPr>
        <w:t>Наименование заказчика _________________________________________</w:t>
      </w:r>
    </w:p>
    <w:p w14:paraId="2E8615E9" w14:textId="77777777" w:rsidR="002E15FC" w:rsidRPr="00343962" w:rsidRDefault="002E15FC" w:rsidP="00343962">
      <w:pPr>
        <w:ind w:firstLine="709"/>
        <w:rPr>
          <w:sz w:val="28"/>
          <w:szCs w:val="28"/>
        </w:rPr>
      </w:pPr>
      <w:r w:rsidRPr="00343962">
        <w:rPr>
          <w:sz w:val="28"/>
          <w:szCs w:val="28"/>
        </w:rPr>
        <w:t>Наименование организатора ______________________________________</w:t>
      </w:r>
    </w:p>
    <w:p w14:paraId="06DA7DF7" w14:textId="4E77974F" w:rsidR="002E15FC" w:rsidRPr="00343962" w:rsidRDefault="002E15FC" w:rsidP="00343962">
      <w:pPr>
        <w:ind w:firstLine="709"/>
        <w:rPr>
          <w:sz w:val="28"/>
          <w:szCs w:val="28"/>
        </w:rPr>
      </w:pPr>
      <w:r w:rsidRPr="00343962">
        <w:rPr>
          <w:sz w:val="28"/>
          <w:szCs w:val="28"/>
        </w:rPr>
        <w:t xml:space="preserve">№ </w:t>
      </w:r>
      <w:r w:rsidR="00F85CB7" w:rsidRPr="00343962">
        <w:rPr>
          <w:sz w:val="28"/>
          <w:szCs w:val="28"/>
        </w:rPr>
        <w:t>аукциона</w:t>
      </w:r>
      <w:r w:rsidRPr="00343962">
        <w:rPr>
          <w:sz w:val="28"/>
          <w:szCs w:val="28"/>
        </w:rPr>
        <w:t xml:space="preserve"> ____________________________________________________</w:t>
      </w:r>
    </w:p>
    <w:p w14:paraId="4531FC1E" w14:textId="61E70C47" w:rsidR="002E15FC" w:rsidRPr="00343962" w:rsidRDefault="002E15FC" w:rsidP="00343962">
      <w:pPr>
        <w:ind w:firstLine="709"/>
        <w:rPr>
          <w:sz w:val="28"/>
          <w:szCs w:val="28"/>
        </w:rPr>
      </w:pPr>
      <w:r w:rsidRPr="00343962">
        <w:rPr>
          <w:sz w:val="28"/>
          <w:szCs w:val="28"/>
        </w:rPr>
        <w:t xml:space="preserve">Наименование </w:t>
      </w:r>
      <w:r w:rsidR="00F85CB7" w:rsidRPr="00343962">
        <w:rPr>
          <w:sz w:val="28"/>
          <w:szCs w:val="28"/>
        </w:rPr>
        <w:t>аукциона</w:t>
      </w:r>
      <w:r w:rsidRPr="00343962">
        <w:rPr>
          <w:sz w:val="28"/>
          <w:szCs w:val="28"/>
        </w:rPr>
        <w:t>__________________________________________</w:t>
      </w:r>
    </w:p>
    <w:p w14:paraId="1364E058" w14:textId="77777777" w:rsidR="002E15FC" w:rsidRPr="00343962" w:rsidRDefault="002E15FC" w:rsidP="00343962">
      <w:pPr>
        <w:ind w:firstLine="709"/>
        <w:rPr>
          <w:sz w:val="28"/>
          <w:szCs w:val="28"/>
        </w:rPr>
      </w:pPr>
      <w:r w:rsidRPr="00343962">
        <w:rPr>
          <w:sz w:val="28"/>
          <w:szCs w:val="28"/>
        </w:rPr>
        <w:t>№ лота ________________________________________________________</w:t>
      </w:r>
    </w:p>
    <w:p w14:paraId="1031A7C5" w14:textId="18EF03DD" w:rsidR="002E15FC" w:rsidRPr="00343962" w:rsidRDefault="002E15FC" w:rsidP="00343962">
      <w:pPr>
        <w:ind w:firstLine="709"/>
        <w:rPr>
          <w:sz w:val="28"/>
          <w:szCs w:val="28"/>
        </w:rPr>
      </w:pPr>
      <w:r w:rsidRPr="00343962">
        <w:rPr>
          <w:sz w:val="28"/>
          <w:szCs w:val="28"/>
        </w:rPr>
        <w:t>Наименование лота _____________________________________________</w:t>
      </w:r>
    </w:p>
    <w:p w14:paraId="247405C3" w14:textId="7795F929" w:rsidR="002E15FC" w:rsidRPr="00343962" w:rsidRDefault="002E15FC" w:rsidP="00343962">
      <w:pPr>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799"/>
        <w:gridCol w:w="2835"/>
      </w:tblGrid>
      <w:tr w:rsidR="00F85CB7" w:rsidRPr="00343962" w14:paraId="35548F75" w14:textId="77777777" w:rsidTr="00F85CB7">
        <w:trPr>
          <w:trHeight w:val="191"/>
        </w:trPr>
        <w:tc>
          <w:tcPr>
            <w:tcW w:w="6799" w:type="dxa"/>
            <w:shd w:val="clear" w:color="auto" w:fill="auto"/>
            <w:tcMar>
              <w:top w:w="45" w:type="dxa"/>
              <w:left w:w="75" w:type="dxa"/>
              <w:bottom w:w="45" w:type="dxa"/>
              <w:right w:w="75" w:type="dxa"/>
            </w:tcMar>
            <w:hideMark/>
          </w:tcPr>
          <w:p w14:paraId="045A3752" w14:textId="77777777" w:rsidR="00F85CB7" w:rsidRPr="00343962" w:rsidRDefault="00F85CB7" w:rsidP="00343962">
            <w:pPr>
              <w:jc w:val="both"/>
              <w:textAlignment w:val="baseline"/>
              <w:rPr>
                <w:color w:val="000000"/>
                <w:spacing w:val="2"/>
                <w:sz w:val="28"/>
                <w:szCs w:val="28"/>
              </w:rPr>
            </w:pPr>
            <w:r w:rsidRPr="00343962">
              <w:rPr>
                <w:color w:val="000000"/>
                <w:spacing w:val="2"/>
                <w:sz w:val="28"/>
                <w:szCs w:val="28"/>
              </w:rPr>
              <w:t>Наименование кода Единого номенклатурного справочника товаров, работ, услуг*</w:t>
            </w:r>
          </w:p>
        </w:tc>
        <w:tc>
          <w:tcPr>
            <w:tcW w:w="2835" w:type="dxa"/>
            <w:shd w:val="clear" w:color="auto" w:fill="auto"/>
            <w:tcMar>
              <w:top w:w="45" w:type="dxa"/>
              <w:left w:w="75" w:type="dxa"/>
              <w:bottom w:w="45" w:type="dxa"/>
              <w:right w:w="75" w:type="dxa"/>
            </w:tcMar>
          </w:tcPr>
          <w:p w14:paraId="1408EC0E" w14:textId="77777777" w:rsidR="00F85CB7" w:rsidRPr="00343962" w:rsidRDefault="00F85CB7" w:rsidP="00343962">
            <w:pPr>
              <w:jc w:val="both"/>
              <w:textAlignment w:val="baseline"/>
              <w:rPr>
                <w:color w:val="000000"/>
                <w:spacing w:val="2"/>
                <w:sz w:val="28"/>
                <w:szCs w:val="28"/>
              </w:rPr>
            </w:pPr>
          </w:p>
        </w:tc>
      </w:tr>
      <w:tr w:rsidR="00F85CB7" w:rsidRPr="00343962" w14:paraId="69A13911" w14:textId="77777777" w:rsidTr="00F85CB7">
        <w:trPr>
          <w:trHeight w:val="191"/>
        </w:trPr>
        <w:tc>
          <w:tcPr>
            <w:tcW w:w="6799" w:type="dxa"/>
            <w:shd w:val="clear" w:color="auto" w:fill="auto"/>
            <w:tcMar>
              <w:top w:w="45" w:type="dxa"/>
              <w:left w:w="75" w:type="dxa"/>
              <w:bottom w:w="45" w:type="dxa"/>
              <w:right w:w="75" w:type="dxa"/>
            </w:tcMar>
            <w:hideMark/>
          </w:tcPr>
          <w:p w14:paraId="08104217" w14:textId="77777777" w:rsidR="00F85CB7" w:rsidRPr="00343962" w:rsidRDefault="00F85CB7" w:rsidP="00343962">
            <w:pPr>
              <w:jc w:val="both"/>
              <w:textAlignment w:val="baseline"/>
              <w:rPr>
                <w:color w:val="000000"/>
                <w:spacing w:val="2"/>
                <w:sz w:val="28"/>
                <w:szCs w:val="28"/>
              </w:rPr>
            </w:pPr>
            <w:r w:rsidRPr="00343962">
              <w:rPr>
                <w:color w:val="000000"/>
                <w:spacing w:val="2"/>
                <w:sz w:val="28"/>
                <w:szCs w:val="28"/>
              </w:rPr>
              <w:t>Наименование товара*</w:t>
            </w:r>
          </w:p>
        </w:tc>
        <w:tc>
          <w:tcPr>
            <w:tcW w:w="2835" w:type="dxa"/>
            <w:shd w:val="clear" w:color="auto" w:fill="auto"/>
            <w:tcMar>
              <w:top w:w="45" w:type="dxa"/>
              <w:left w:w="75" w:type="dxa"/>
              <w:bottom w:w="45" w:type="dxa"/>
              <w:right w:w="75" w:type="dxa"/>
            </w:tcMar>
          </w:tcPr>
          <w:p w14:paraId="72C423E0" w14:textId="77777777" w:rsidR="00F85CB7" w:rsidRPr="00343962" w:rsidRDefault="00F85CB7" w:rsidP="00343962">
            <w:pPr>
              <w:jc w:val="both"/>
              <w:textAlignment w:val="baseline"/>
              <w:rPr>
                <w:color w:val="000000"/>
                <w:spacing w:val="2"/>
                <w:sz w:val="28"/>
                <w:szCs w:val="28"/>
              </w:rPr>
            </w:pPr>
          </w:p>
        </w:tc>
      </w:tr>
      <w:tr w:rsidR="00F85CB7" w:rsidRPr="00343962" w14:paraId="7E4E6C84" w14:textId="77777777" w:rsidTr="00F85CB7">
        <w:trPr>
          <w:trHeight w:val="191"/>
        </w:trPr>
        <w:tc>
          <w:tcPr>
            <w:tcW w:w="6799" w:type="dxa"/>
            <w:shd w:val="clear" w:color="auto" w:fill="auto"/>
            <w:tcMar>
              <w:top w:w="45" w:type="dxa"/>
              <w:left w:w="75" w:type="dxa"/>
              <w:bottom w:w="45" w:type="dxa"/>
              <w:right w:w="75" w:type="dxa"/>
            </w:tcMar>
          </w:tcPr>
          <w:p w14:paraId="69172235" w14:textId="4C4D8414" w:rsidR="00F85CB7" w:rsidRPr="00343962" w:rsidRDefault="00F85CB7" w:rsidP="00343962">
            <w:pPr>
              <w:jc w:val="both"/>
              <w:textAlignment w:val="baseline"/>
              <w:rPr>
                <w:color w:val="000000"/>
                <w:spacing w:val="2"/>
                <w:sz w:val="28"/>
                <w:szCs w:val="28"/>
              </w:rPr>
            </w:pPr>
            <w:r w:rsidRPr="00343962">
              <w:rPr>
                <w:color w:val="000000"/>
                <w:spacing w:val="2"/>
                <w:sz w:val="28"/>
                <w:szCs w:val="28"/>
              </w:rPr>
              <w:t xml:space="preserve">Товар должен быть новым, неиспользованным, год выпуска не ранее (до трех лет) до даты заключения договора, </w:t>
            </w:r>
            <w:r w:rsidR="00576A34" w:rsidRPr="00343962">
              <w:rPr>
                <w:color w:val="000000"/>
                <w:spacing w:val="2"/>
                <w:sz w:val="28"/>
                <w:szCs w:val="28"/>
              </w:rPr>
              <w:t>за исключением приобретения авиационной техники</w:t>
            </w:r>
          </w:p>
        </w:tc>
        <w:tc>
          <w:tcPr>
            <w:tcW w:w="2835" w:type="dxa"/>
            <w:shd w:val="clear" w:color="auto" w:fill="auto"/>
            <w:tcMar>
              <w:top w:w="45" w:type="dxa"/>
              <w:left w:w="75" w:type="dxa"/>
              <w:bottom w:w="45" w:type="dxa"/>
              <w:right w:w="75" w:type="dxa"/>
            </w:tcMar>
          </w:tcPr>
          <w:p w14:paraId="37882DB6" w14:textId="77777777" w:rsidR="00F85CB7" w:rsidRPr="00343962" w:rsidRDefault="00F85CB7" w:rsidP="00343962">
            <w:pPr>
              <w:jc w:val="both"/>
              <w:textAlignment w:val="baseline"/>
              <w:rPr>
                <w:color w:val="000000"/>
                <w:spacing w:val="2"/>
                <w:sz w:val="28"/>
                <w:szCs w:val="28"/>
              </w:rPr>
            </w:pPr>
          </w:p>
        </w:tc>
      </w:tr>
      <w:tr w:rsidR="00F85CB7" w:rsidRPr="00343962" w14:paraId="26A7FEBA" w14:textId="77777777" w:rsidTr="00F85CB7">
        <w:trPr>
          <w:trHeight w:val="191"/>
        </w:trPr>
        <w:tc>
          <w:tcPr>
            <w:tcW w:w="6799" w:type="dxa"/>
            <w:shd w:val="clear" w:color="auto" w:fill="auto"/>
            <w:tcMar>
              <w:top w:w="45" w:type="dxa"/>
              <w:left w:w="75" w:type="dxa"/>
              <w:bottom w:w="45" w:type="dxa"/>
              <w:right w:w="75" w:type="dxa"/>
            </w:tcMar>
          </w:tcPr>
          <w:p w14:paraId="21A5F625" w14:textId="77777777" w:rsidR="00F85CB7" w:rsidRPr="00343962" w:rsidRDefault="00F85CB7" w:rsidP="00343962">
            <w:pPr>
              <w:jc w:val="both"/>
              <w:rPr>
                <w:sz w:val="28"/>
                <w:szCs w:val="28"/>
              </w:rPr>
            </w:pPr>
            <w:r w:rsidRPr="00343962">
              <w:rPr>
                <w:sz w:val="28"/>
                <w:szCs w:val="28"/>
              </w:rPr>
              <w:t>Единица измерения*</w:t>
            </w:r>
          </w:p>
        </w:tc>
        <w:tc>
          <w:tcPr>
            <w:tcW w:w="2835" w:type="dxa"/>
            <w:shd w:val="clear" w:color="auto" w:fill="auto"/>
            <w:tcMar>
              <w:top w:w="45" w:type="dxa"/>
              <w:left w:w="75" w:type="dxa"/>
              <w:bottom w:w="45" w:type="dxa"/>
              <w:right w:w="75" w:type="dxa"/>
            </w:tcMar>
          </w:tcPr>
          <w:p w14:paraId="76E0BC62" w14:textId="77777777" w:rsidR="00F85CB7" w:rsidRPr="00343962" w:rsidRDefault="00F85CB7" w:rsidP="00343962">
            <w:pPr>
              <w:jc w:val="both"/>
              <w:textAlignment w:val="baseline"/>
              <w:rPr>
                <w:color w:val="000000"/>
                <w:spacing w:val="2"/>
                <w:sz w:val="28"/>
                <w:szCs w:val="28"/>
              </w:rPr>
            </w:pPr>
          </w:p>
        </w:tc>
      </w:tr>
      <w:tr w:rsidR="00F85CB7" w:rsidRPr="00343962" w14:paraId="64252250" w14:textId="77777777" w:rsidTr="00F85CB7">
        <w:trPr>
          <w:trHeight w:val="191"/>
        </w:trPr>
        <w:tc>
          <w:tcPr>
            <w:tcW w:w="6799" w:type="dxa"/>
            <w:shd w:val="clear" w:color="auto" w:fill="auto"/>
            <w:tcMar>
              <w:top w:w="45" w:type="dxa"/>
              <w:left w:w="75" w:type="dxa"/>
              <w:bottom w:w="45" w:type="dxa"/>
              <w:right w:w="75" w:type="dxa"/>
            </w:tcMar>
          </w:tcPr>
          <w:p w14:paraId="15E3FA9E" w14:textId="77777777" w:rsidR="00F85CB7" w:rsidRPr="00343962" w:rsidRDefault="00F85CB7" w:rsidP="00343962">
            <w:pPr>
              <w:jc w:val="both"/>
              <w:rPr>
                <w:sz w:val="28"/>
                <w:szCs w:val="28"/>
              </w:rPr>
            </w:pPr>
            <w:r w:rsidRPr="00343962">
              <w:rPr>
                <w:sz w:val="28"/>
                <w:szCs w:val="28"/>
              </w:rPr>
              <w:t>Количество (объем)*</w:t>
            </w:r>
          </w:p>
        </w:tc>
        <w:tc>
          <w:tcPr>
            <w:tcW w:w="2835" w:type="dxa"/>
            <w:shd w:val="clear" w:color="auto" w:fill="auto"/>
            <w:tcMar>
              <w:top w:w="45" w:type="dxa"/>
              <w:left w:w="75" w:type="dxa"/>
              <w:bottom w:w="45" w:type="dxa"/>
              <w:right w:w="75" w:type="dxa"/>
            </w:tcMar>
          </w:tcPr>
          <w:p w14:paraId="66123917" w14:textId="77777777" w:rsidR="00F85CB7" w:rsidRPr="00343962" w:rsidRDefault="00F85CB7" w:rsidP="00343962">
            <w:pPr>
              <w:jc w:val="both"/>
              <w:textAlignment w:val="baseline"/>
              <w:rPr>
                <w:color w:val="000000"/>
                <w:spacing w:val="2"/>
                <w:sz w:val="28"/>
                <w:szCs w:val="28"/>
              </w:rPr>
            </w:pPr>
          </w:p>
        </w:tc>
      </w:tr>
      <w:tr w:rsidR="00F85CB7" w:rsidRPr="00343962" w14:paraId="39CDCB46" w14:textId="77777777" w:rsidTr="00F85CB7">
        <w:trPr>
          <w:trHeight w:val="191"/>
        </w:trPr>
        <w:tc>
          <w:tcPr>
            <w:tcW w:w="6799" w:type="dxa"/>
            <w:shd w:val="clear" w:color="auto" w:fill="auto"/>
            <w:tcMar>
              <w:top w:w="45" w:type="dxa"/>
              <w:left w:w="75" w:type="dxa"/>
              <w:bottom w:w="45" w:type="dxa"/>
              <w:right w:w="75" w:type="dxa"/>
            </w:tcMar>
          </w:tcPr>
          <w:p w14:paraId="7FA233AC" w14:textId="77777777" w:rsidR="00F85CB7" w:rsidRPr="00343962" w:rsidRDefault="00F85CB7" w:rsidP="00343962">
            <w:pPr>
              <w:jc w:val="both"/>
              <w:rPr>
                <w:sz w:val="28"/>
                <w:szCs w:val="28"/>
              </w:rPr>
            </w:pPr>
            <w:r w:rsidRPr="00343962">
              <w:rPr>
                <w:sz w:val="28"/>
                <w:szCs w:val="28"/>
              </w:rPr>
              <w:t>Цена за единицу, без учета налога на добавленную стоимость*</w:t>
            </w:r>
          </w:p>
        </w:tc>
        <w:tc>
          <w:tcPr>
            <w:tcW w:w="2835" w:type="dxa"/>
            <w:shd w:val="clear" w:color="auto" w:fill="auto"/>
            <w:tcMar>
              <w:top w:w="45" w:type="dxa"/>
              <w:left w:w="75" w:type="dxa"/>
              <w:bottom w:w="45" w:type="dxa"/>
              <w:right w:w="75" w:type="dxa"/>
            </w:tcMar>
          </w:tcPr>
          <w:p w14:paraId="0CA53ACF" w14:textId="77777777" w:rsidR="00F85CB7" w:rsidRPr="00343962" w:rsidRDefault="00F85CB7" w:rsidP="00343962">
            <w:pPr>
              <w:jc w:val="both"/>
              <w:textAlignment w:val="baseline"/>
              <w:rPr>
                <w:color w:val="000000"/>
                <w:spacing w:val="2"/>
                <w:sz w:val="28"/>
                <w:szCs w:val="28"/>
              </w:rPr>
            </w:pPr>
          </w:p>
        </w:tc>
      </w:tr>
      <w:tr w:rsidR="00F85CB7" w:rsidRPr="00343962" w14:paraId="0082DA9B" w14:textId="77777777" w:rsidTr="00F85CB7">
        <w:trPr>
          <w:trHeight w:val="191"/>
        </w:trPr>
        <w:tc>
          <w:tcPr>
            <w:tcW w:w="6799" w:type="dxa"/>
            <w:shd w:val="clear" w:color="auto" w:fill="auto"/>
            <w:tcMar>
              <w:top w:w="45" w:type="dxa"/>
              <w:left w:w="75" w:type="dxa"/>
              <w:bottom w:w="45" w:type="dxa"/>
              <w:right w:w="75" w:type="dxa"/>
            </w:tcMar>
          </w:tcPr>
          <w:p w14:paraId="26FC1F7D" w14:textId="77777777" w:rsidR="00F85CB7" w:rsidRPr="00343962" w:rsidRDefault="00F85CB7" w:rsidP="00343962">
            <w:pPr>
              <w:jc w:val="both"/>
              <w:rPr>
                <w:sz w:val="28"/>
                <w:szCs w:val="28"/>
              </w:rPr>
            </w:pPr>
            <w:r w:rsidRPr="00343962">
              <w:rPr>
                <w:sz w:val="28"/>
                <w:szCs w:val="28"/>
              </w:rPr>
              <w:t>Общая сумма, выделенная для закупки, без учета налога на добавленную стоимость*</w:t>
            </w:r>
          </w:p>
        </w:tc>
        <w:tc>
          <w:tcPr>
            <w:tcW w:w="2835" w:type="dxa"/>
            <w:shd w:val="clear" w:color="auto" w:fill="auto"/>
            <w:tcMar>
              <w:top w:w="45" w:type="dxa"/>
              <w:left w:w="75" w:type="dxa"/>
              <w:bottom w:w="45" w:type="dxa"/>
              <w:right w:w="75" w:type="dxa"/>
            </w:tcMar>
          </w:tcPr>
          <w:p w14:paraId="3150B6D5" w14:textId="77777777" w:rsidR="00F85CB7" w:rsidRPr="00343962" w:rsidRDefault="00F85CB7" w:rsidP="00343962">
            <w:pPr>
              <w:jc w:val="both"/>
              <w:textAlignment w:val="baseline"/>
              <w:rPr>
                <w:color w:val="000000"/>
                <w:spacing w:val="2"/>
                <w:sz w:val="28"/>
                <w:szCs w:val="28"/>
              </w:rPr>
            </w:pPr>
          </w:p>
        </w:tc>
      </w:tr>
      <w:tr w:rsidR="00F85CB7" w:rsidRPr="00343962" w14:paraId="061F6FD8" w14:textId="77777777" w:rsidTr="00F85CB7">
        <w:trPr>
          <w:trHeight w:val="191"/>
        </w:trPr>
        <w:tc>
          <w:tcPr>
            <w:tcW w:w="6799" w:type="dxa"/>
            <w:shd w:val="clear" w:color="auto" w:fill="auto"/>
            <w:tcMar>
              <w:top w:w="45" w:type="dxa"/>
              <w:left w:w="75" w:type="dxa"/>
              <w:bottom w:w="45" w:type="dxa"/>
              <w:right w:w="75" w:type="dxa"/>
            </w:tcMar>
          </w:tcPr>
          <w:p w14:paraId="37091BE4" w14:textId="77777777" w:rsidR="00F85CB7" w:rsidRPr="00343962" w:rsidRDefault="00F85CB7" w:rsidP="00343962">
            <w:pPr>
              <w:jc w:val="both"/>
              <w:rPr>
                <w:sz w:val="28"/>
                <w:szCs w:val="28"/>
              </w:rPr>
            </w:pPr>
            <w:r w:rsidRPr="00343962">
              <w:rPr>
                <w:sz w:val="28"/>
                <w:szCs w:val="28"/>
              </w:rPr>
              <w:t>Условия поставки (в соответствии с ИНКОТЕРМС 2010) *</w:t>
            </w:r>
          </w:p>
        </w:tc>
        <w:tc>
          <w:tcPr>
            <w:tcW w:w="2835" w:type="dxa"/>
            <w:shd w:val="clear" w:color="auto" w:fill="auto"/>
            <w:tcMar>
              <w:top w:w="45" w:type="dxa"/>
              <w:left w:w="75" w:type="dxa"/>
              <w:bottom w:w="45" w:type="dxa"/>
              <w:right w:w="75" w:type="dxa"/>
            </w:tcMar>
          </w:tcPr>
          <w:p w14:paraId="737FBA6A" w14:textId="77777777" w:rsidR="00F85CB7" w:rsidRPr="00343962" w:rsidRDefault="00F85CB7" w:rsidP="00343962">
            <w:pPr>
              <w:jc w:val="both"/>
              <w:textAlignment w:val="baseline"/>
              <w:rPr>
                <w:color w:val="000000"/>
                <w:spacing w:val="2"/>
                <w:sz w:val="28"/>
                <w:szCs w:val="28"/>
              </w:rPr>
            </w:pPr>
          </w:p>
        </w:tc>
      </w:tr>
      <w:tr w:rsidR="00F85CB7" w:rsidRPr="00343962" w14:paraId="482729E8" w14:textId="77777777" w:rsidTr="00F85CB7">
        <w:trPr>
          <w:trHeight w:val="191"/>
        </w:trPr>
        <w:tc>
          <w:tcPr>
            <w:tcW w:w="6799" w:type="dxa"/>
            <w:shd w:val="clear" w:color="auto" w:fill="auto"/>
            <w:tcMar>
              <w:top w:w="45" w:type="dxa"/>
              <w:left w:w="75" w:type="dxa"/>
              <w:bottom w:w="45" w:type="dxa"/>
              <w:right w:w="75" w:type="dxa"/>
            </w:tcMar>
          </w:tcPr>
          <w:p w14:paraId="7F126457" w14:textId="77777777" w:rsidR="00F85CB7" w:rsidRPr="00343962" w:rsidRDefault="00F85CB7" w:rsidP="00343962">
            <w:pPr>
              <w:jc w:val="both"/>
              <w:rPr>
                <w:sz w:val="28"/>
                <w:szCs w:val="28"/>
              </w:rPr>
            </w:pPr>
            <w:r w:rsidRPr="00343962">
              <w:rPr>
                <w:sz w:val="28"/>
                <w:szCs w:val="28"/>
              </w:rPr>
              <w:t>Срок поставки*</w:t>
            </w:r>
          </w:p>
        </w:tc>
        <w:tc>
          <w:tcPr>
            <w:tcW w:w="2835" w:type="dxa"/>
            <w:shd w:val="clear" w:color="auto" w:fill="auto"/>
            <w:tcMar>
              <w:top w:w="45" w:type="dxa"/>
              <w:left w:w="75" w:type="dxa"/>
              <w:bottom w:w="45" w:type="dxa"/>
              <w:right w:w="75" w:type="dxa"/>
            </w:tcMar>
          </w:tcPr>
          <w:p w14:paraId="7FA06A9E" w14:textId="77777777" w:rsidR="00F85CB7" w:rsidRPr="00343962" w:rsidRDefault="00F85CB7" w:rsidP="00343962">
            <w:pPr>
              <w:jc w:val="both"/>
              <w:textAlignment w:val="baseline"/>
              <w:rPr>
                <w:color w:val="000000"/>
                <w:spacing w:val="2"/>
                <w:sz w:val="28"/>
                <w:szCs w:val="28"/>
              </w:rPr>
            </w:pPr>
          </w:p>
        </w:tc>
      </w:tr>
      <w:tr w:rsidR="00F85CB7" w:rsidRPr="00343962" w14:paraId="43AE1417" w14:textId="77777777" w:rsidTr="00F85CB7">
        <w:trPr>
          <w:trHeight w:val="191"/>
        </w:trPr>
        <w:tc>
          <w:tcPr>
            <w:tcW w:w="6799" w:type="dxa"/>
            <w:shd w:val="clear" w:color="auto" w:fill="auto"/>
            <w:tcMar>
              <w:top w:w="45" w:type="dxa"/>
              <w:left w:w="75" w:type="dxa"/>
              <w:bottom w:w="45" w:type="dxa"/>
              <w:right w:w="75" w:type="dxa"/>
            </w:tcMar>
          </w:tcPr>
          <w:p w14:paraId="217F8286" w14:textId="77777777" w:rsidR="00F85CB7" w:rsidRPr="00343962" w:rsidRDefault="00F85CB7" w:rsidP="00343962">
            <w:pPr>
              <w:jc w:val="both"/>
              <w:rPr>
                <w:sz w:val="28"/>
                <w:szCs w:val="28"/>
              </w:rPr>
            </w:pPr>
            <w:r w:rsidRPr="00343962">
              <w:rPr>
                <w:sz w:val="28"/>
                <w:szCs w:val="28"/>
              </w:rPr>
              <w:t>Место поставки*</w:t>
            </w:r>
          </w:p>
        </w:tc>
        <w:tc>
          <w:tcPr>
            <w:tcW w:w="2835" w:type="dxa"/>
            <w:shd w:val="clear" w:color="auto" w:fill="auto"/>
            <w:tcMar>
              <w:top w:w="45" w:type="dxa"/>
              <w:left w:w="75" w:type="dxa"/>
              <w:bottom w:w="45" w:type="dxa"/>
              <w:right w:w="75" w:type="dxa"/>
            </w:tcMar>
          </w:tcPr>
          <w:p w14:paraId="33BF0EF8" w14:textId="77777777" w:rsidR="00F85CB7" w:rsidRPr="00343962" w:rsidRDefault="00F85CB7" w:rsidP="00343962">
            <w:pPr>
              <w:jc w:val="both"/>
              <w:textAlignment w:val="baseline"/>
              <w:rPr>
                <w:color w:val="000000"/>
                <w:spacing w:val="2"/>
                <w:sz w:val="28"/>
                <w:szCs w:val="28"/>
              </w:rPr>
            </w:pPr>
          </w:p>
        </w:tc>
      </w:tr>
      <w:tr w:rsidR="00F85CB7" w:rsidRPr="00343962" w14:paraId="3F930574" w14:textId="77777777" w:rsidTr="00F85CB7">
        <w:trPr>
          <w:trHeight w:val="191"/>
        </w:trPr>
        <w:tc>
          <w:tcPr>
            <w:tcW w:w="6799" w:type="dxa"/>
            <w:shd w:val="clear" w:color="auto" w:fill="auto"/>
            <w:tcMar>
              <w:top w:w="45" w:type="dxa"/>
              <w:left w:w="75" w:type="dxa"/>
              <w:bottom w:w="45" w:type="dxa"/>
              <w:right w:w="75" w:type="dxa"/>
            </w:tcMar>
          </w:tcPr>
          <w:p w14:paraId="08458196" w14:textId="77777777" w:rsidR="00F85CB7" w:rsidRPr="00343962" w:rsidRDefault="00F85CB7" w:rsidP="00343962">
            <w:pPr>
              <w:jc w:val="both"/>
              <w:rPr>
                <w:sz w:val="28"/>
                <w:szCs w:val="28"/>
              </w:rPr>
            </w:pPr>
            <w:r w:rsidRPr="00343962">
              <w:rPr>
                <w:sz w:val="28"/>
                <w:szCs w:val="28"/>
              </w:rPr>
              <w:t>Размер авансового платежа*</w:t>
            </w:r>
          </w:p>
        </w:tc>
        <w:tc>
          <w:tcPr>
            <w:tcW w:w="2835" w:type="dxa"/>
            <w:shd w:val="clear" w:color="auto" w:fill="auto"/>
            <w:tcMar>
              <w:top w:w="45" w:type="dxa"/>
              <w:left w:w="75" w:type="dxa"/>
              <w:bottom w:w="45" w:type="dxa"/>
              <w:right w:w="75" w:type="dxa"/>
            </w:tcMar>
          </w:tcPr>
          <w:p w14:paraId="6D89190D" w14:textId="77777777" w:rsidR="00F85CB7" w:rsidRPr="00343962" w:rsidRDefault="00F85CB7" w:rsidP="00343962">
            <w:pPr>
              <w:jc w:val="both"/>
              <w:textAlignment w:val="baseline"/>
              <w:rPr>
                <w:color w:val="000000"/>
                <w:spacing w:val="2"/>
                <w:sz w:val="28"/>
                <w:szCs w:val="28"/>
              </w:rPr>
            </w:pPr>
          </w:p>
        </w:tc>
      </w:tr>
      <w:tr w:rsidR="00F85CB7" w:rsidRPr="00343962" w14:paraId="064B0853" w14:textId="77777777" w:rsidTr="00F85CB7">
        <w:trPr>
          <w:trHeight w:val="191"/>
        </w:trPr>
        <w:tc>
          <w:tcPr>
            <w:tcW w:w="6799" w:type="dxa"/>
            <w:shd w:val="clear" w:color="auto" w:fill="auto"/>
            <w:tcMar>
              <w:top w:w="45" w:type="dxa"/>
              <w:left w:w="75" w:type="dxa"/>
              <w:bottom w:w="45" w:type="dxa"/>
              <w:right w:w="75" w:type="dxa"/>
            </w:tcMar>
          </w:tcPr>
          <w:p w14:paraId="06450531" w14:textId="77777777" w:rsidR="00F85CB7" w:rsidRPr="00343962" w:rsidRDefault="00F85CB7" w:rsidP="00343962">
            <w:pPr>
              <w:jc w:val="both"/>
              <w:rPr>
                <w:sz w:val="28"/>
                <w:szCs w:val="28"/>
              </w:rPr>
            </w:pPr>
            <w:r w:rsidRPr="00343962">
              <w:rPr>
                <w:sz w:val="28"/>
                <w:szCs w:val="28"/>
              </w:rPr>
              <w:t xml:space="preserve">Наименование национальных стандартов, а при их отсутствии межгосударственных стандартов на закупаемые товары. При отсутствии национальных и межгосударственных стандартов указываются требуемые функциональные, технические, </w:t>
            </w:r>
            <w:r w:rsidRPr="00343962">
              <w:rPr>
                <w:sz w:val="28"/>
                <w:szCs w:val="28"/>
              </w:rPr>
              <w:lastRenderedPageBreak/>
              <w:t>качественные и эксплуатационные характеристики закупаемых товаров, с учетом нормирования государственных закупок</w:t>
            </w:r>
          </w:p>
        </w:tc>
        <w:tc>
          <w:tcPr>
            <w:tcW w:w="2835" w:type="dxa"/>
            <w:shd w:val="clear" w:color="auto" w:fill="auto"/>
            <w:tcMar>
              <w:top w:w="45" w:type="dxa"/>
              <w:left w:w="75" w:type="dxa"/>
              <w:bottom w:w="45" w:type="dxa"/>
              <w:right w:w="75" w:type="dxa"/>
            </w:tcMar>
          </w:tcPr>
          <w:p w14:paraId="20E4D84F" w14:textId="77777777" w:rsidR="00F85CB7" w:rsidRPr="00343962" w:rsidRDefault="00F85CB7" w:rsidP="00343962">
            <w:pPr>
              <w:jc w:val="both"/>
              <w:textAlignment w:val="baseline"/>
              <w:rPr>
                <w:color w:val="000000"/>
                <w:spacing w:val="2"/>
                <w:sz w:val="28"/>
                <w:szCs w:val="28"/>
              </w:rPr>
            </w:pPr>
          </w:p>
        </w:tc>
      </w:tr>
      <w:tr w:rsidR="00F85CB7" w:rsidRPr="00343962" w14:paraId="04E01F1C" w14:textId="77777777" w:rsidTr="00F85CB7">
        <w:trPr>
          <w:trHeight w:val="191"/>
        </w:trPr>
        <w:tc>
          <w:tcPr>
            <w:tcW w:w="6799" w:type="dxa"/>
            <w:shd w:val="clear" w:color="auto" w:fill="auto"/>
            <w:tcMar>
              <w:top w:w="45" w:type="dxa"/>
              <w:left w:w="75" w:type="dxa"/>
              <w:bottom w:w="45" w:type="dxa"/>
              <w:right w:w="75" w:type="dxa"/>
            </w:tcMar>
          </w:tcPr>
          <w:p w14:paraId="078AFF6B" w14:textId="77777777" w:rsidR="00F85CB7" w:rsidRPr="00343962" w:rsidRDefault="00F85CB7" w:rsidP="00343962">
            <w:pPr>
              <w:jc w:val="both"/>
              <w:rPr>
                <w:sz w:val="28"/>
                <w:szCs w:val="28"/>
              </w:rPr>
            </w:pPr>
            <w:r w:rsidRPr="00343962">
              <w:rPr>
                <w:sz w:val="28"/>
                <w:szCs w:val="28"/>
              </w:rPr>
              <w:t>Описание требуемых функциональных, технических, качественных, эксплуатационных и иных характеристик закупаемого товара</w:t>
            </w:r>
          </w:p>
        </w:tc>
        <w:tc>
          <w:tcPr>
            <w:tcW w:w="2835" w:type="dxa"/>
            <w:shd w:val="clear" w:color="auto" w:fill="auto"/>
            <w:tcMar>
              <w:top w:w="45" w:type="dxa"/>
              <w:left w:w="75" w:type="dxa"/>
              <w:bottom w:w="45" w:type="dxa"/>
              <w:right w:w="75" w:type="dxa"/>
            </w:tcMar>
          </w:tcPr>
          <w:p w14:paraId="7A75663D" w14:textId="77777777" w:rsidR="00F85CB7" w:rsidRPr="00343962" w:rsidRDefault="00F85CB7" w:rsidP="00343962">
            <w:pPr>
              <w:jc w:val="both"/>
              <w:textAlignment w:val="baseline"/>
              <w:rPr>
                <w:color w:val="000000"/>
                <w:spacing w:val="2"/>
                <w:sz w:val="28"/>
                <w:szCs w:val="28"/>
              </w:rPr>
            </w:pPr>
          </w:p>
        </w:tc>
      </w:tr>
      <w:tr w:rsidR="00F85CB7" w:rsidRPr="00343962" w14:paraId="017E2F17" w14:textId="77777777" w:rsidTr="00F85CB7">
        <w:trPr>
          <w:trHeight w:val="191"/>
        </w:trPr>
        <w:tc>
          <w:tcPr>
            <w:tcW w:w="6799" w:type="dxa"/>
            <w:shd w:val="clear" w:color="auto" w:fill="auto"/>
            <w:tcMar>
              <w:top w:w="45" w:type="dxa"/>
              <w:left w:w="75" w:type="dxa"/>
              <w:bottom w:w="45" w:type="dxa"/>
              <w:right w:w="75" w:type="dxa"/>
            </w:tcMar>
          </w:tcPr>
          <w:p w14:paraId="25162CD8" w14:textId="77777777" w:rsidR="00F85CB7" w:rsidRPr="00343962" w:rsidRDefault="00F85CB7" w:rsidP="00343962">
            <w:pPr>
              <w:jc w:val="both"/>
              <w:rPr>
                <w:sz w:val="28"/>
                <w:szCs w:val="28"/>
              </w:rPr>
            </w:pPr>
            <w:r w:rsidRPr="00343962">
              <w:rPr>
                <w:sz w:val="28"/>
                <w:szCs w:val="28"/>
              </w:rPr>
              <w:t>Сопутствующие услуги (указываются при необходимости) (монтаж, наладка, обучение, проверки и испытания товаров)</w:t>
            </w:r>
          </w:p>
        </w:tc>
        <w:tc>
          <w:tcPr>
            <w:tcW w:w="2835" w:type="dxa"/>
            <w:shd w:val="clear" w:color="auto" w:fill="auto"/>
            <w:tcMar>
              <w:top w:w="45" w:type="dxa"/>
              <w:left w:w="75" w:type="dxa"/>
              <w:bottom w:w="45" w:type="dxa"/>
              <w:right w:w="75" w:type="dxa"/>
            </w:tcMar>
          </w:tcPr>
          <w:p w14:paraId="5EC332BC" w14:textId="77777777" w:rsidR="00F85CB7" w:rsidRPr="00343962" w:rsidRDefault="00F85CB7" w:rsidP="00343962">
            <w:pPr>
              <w:jc w:val="both"/>
              <w:textAlignment w:val="baseline"/>
              <w:rPr>
                <w:color w:val="000000"/>
                <w:spacing w:val="2"/>
                <w:sz w:val="28"/>
                <w:szCs w:val="28"/>
              </w:rPr>
            </w:pPr>
          </w:p>
        </w:tc>
      </w:tr>
      <w:tr w:rsidR="00F85CB7" w:rsidRPr="00343962" w14:paraId="15EC2CE9" w14:textId="77777777" w:rsidTr="00F85CB7">
        <w:trPr>
          <w:trHeight w:val="191"/>
        </w:trPr>
        <w:tc>
          <w:tcPr>
            <w:tcW w:w="6799" w:type="dxa"/>
            <w:shd w:val="clear" w:color="auto" w:fill="auto"/>
            <w:tcMar>
              <w:top w:w="45" w:type="dxa"/>
              <w:left w:w="75" w:type="dxa"/>
              <w:bottom w:w="45" w:type="dxa"/>
              <w:right w:w="75" w:type="dxa"/>
            </w:tcMar>
          </w:tcPr>
          <w:p w14:paraId="60E14232" w14:textId="77777777" w:rsidR="00F85CB7" w:rsidRPr="00343962" w:rsidRDefault="00F85CB7" w:rsidP="00343962">
            <w:pPr>
              <w:pStyle w:val="ab"/>
              <w:spacing w:before="0" w:beforeAutospacing="0" w:after="0" w:afterAutospacing="0"/>
              <w:jc w:val="both"/>
              <w:rPr>
                <w:sz w:val="28"/>
                <w:szCs w:val="28"/>
              </w:rPr>
            </w:pPr>
            <w:r w:rsidRPr="00343962">
              <w:rPr>
                <w:sz w:val="28"/>
                <w:szCs w:val="28"/>
              </w:rPr>
              <w:t>Условия к потенциальному поставщику при определении его победителем и заключения с ним договора о государственных закупках (указываются при необходимости) (отклонение потенциального поставщика за не указание и непредставление указанных сведений не допускается)</w:t>
            </w:r>
          </w:p>
        </w:tc>
        <w:tc>
          <w:tcPr>
            <w:tcW w:w="2835" w:type="dxa"/>
            <w:shd w:val="clear" w:color="auto" w:fill="auto"/>
            <w:tcMar>
              <w:top w:w="45" w:type="dxa"/>
              <w:left w:w="75" w:type="dxa"/>
              <w:bottom w:w="45" w:type="dxa"/>
              <w:right w:w="75" w:type="dxa"/>
            </w:tcMar>
          </w:tcPr>
          <w:p w14:paraId="3CB564E3" w14:textId="77777777" w:rsidR="00F85CB7" w:rsidRPr="00343962" w:rsidRDefault="00F85CB7" w:rsidP="00343962">
            <w:pPr>
              <w:jc w:val="both"/>
              <w:textAlignment w:val="baseline"/>
              <w:rPr>
                <w:color w:val="000000"/>
                <w:spacing w:val="2"/>
                <w:sz w:val="28"/>
                <w:szCs w:val="28"/>
              </w:rPr>
            </w:pPr>
          </w:p>
        </w:tc>
      </w:tr>
      <w:tr w:rsidR="00F85CB7" w:rsidRPr="00343962" w14:paraId="7BEA9885" w14:textId="77777777" w:rsidTr="00F85CB7">
        <w:trPr>
          <w:trHeight w:val="191"/>
        </w:trPr>
        <w:tc>
          <w:tcPr>
            <w:tcW w:w="6799" w:type="dxa"/>
            <w:shd w:val="clear" w:color="auto" w:fill="auto"/>
            <w:tcMar>
              <w:top w:w="45" w:type="dxa"/>
              <w:left w:w="75" w:type="dxa"/>
              <w:bottom w:w="45" w:type="dxa"/>
              <w:right w:w="75" w:type="dxa"/>
            </w:tcMar>
          </w:tcPr>
          <w:p w14:paraId="2083B552" w14:textId="77777777" w:rsidR="00F85CB7" w:rsidRPr="00343962" w:rsidRDefault="00F85CB7" w:rsidP="00343962">
            <w:pPr>
              <w:jc w:val="both"/>
              <w:rPr>
                <w:sz w:val="28"/>
                <w:szCs w:val="28"/>
              </w:rPr>
            </w:pPr>
          </w:p>
        </w:tc>
        <w:tc>
          <w:tcPr>
            <w:tcW w:w="2835" w:type="dxa"/>
            <w:shd w:val="clear" w:color="auto" w:fill="auto"/>
            <w:tcMar>
              <w:top w:w="45" w:type="dxa"/>
              <w:left w:w="75" w:type="dxa"/>
              <w:bottom w:w="45" w:type="dxa"/>
              <w:right w:w="75" w:type="dxa"/>
            </w:tcMar>
          </w:tcPr>
          <w:p w14:paraId="77CFD9FC" w14:textId="77777777" w:rsidR="00F85CB7" w:rsidRPr="00343962" w:rsidRDefault="00F85CB7" w:rsidP="00343962">
            <w:pPr>
              <w:jc w:val="both"/>
              <w:rPr>
                <w:sz w:val="28"/>
                <w:szCs w:val="28"/>
              </w:rPr>
            </w:pPr>
            <w:r w:rsidRPr="00343962">
              <w:rPr>
                <w:sz w:val="28"/>
                <w:szCs w:val="28"/>
              </w:rPr>
              <w:t>Достоверность всех сведений технической спецификации предлагаемого товара подтверждаю</w:t>
            </w:r>
          </w:p>
        </w:tc>
      </w:tr>
    </w:tbl>
    <w:p w14:paraId="7A3D83B5" w14:textId="77777777" w:rsidR="006D4DB1" w:rsidRPr="00343962" w:rsidRDefault="006D4DB1" w:rsidP="00343962">
      <w:pPr>
        <w:ind w:firstLine="709"/>
        <w:jc w:val="both"/>
        <w:rPr>
          <w:sz w:val="28"/>
          <w:szCs w:val="28"/>
        </w:rPr>
      </w:pPr>
      <w:r w:rsidRPr="00343962">
        <w:rPr>
          <w:sz w:val="28"/>
          <w:szCs w:val="28"/>
        </w:rPr>
        <w:t>Примечание:</w:t>
      </w:r>
    </w:p>
    <w:p w14:paraId="24F2A414" w14:textId="6604BBC6" w:rsidR="006D4DB1" w:rsidRPr="00343962" w:rsidRDefault="006D4DB1" w:rsidP="00343962">
      <w:pPr>
        <w:ind w:firstLine="709"/>
        <w:jc w:val="both"/>
        <w:rPr>
          <w:sz w:val="28"/>
          <w:szCs w:val="28"/>
        </w:rPr>
      </w:pPr>
      <w:r w:rsidRPr="00343962">
        <w:rPr>
          <w:sz w:val="28"/>
          <w:szCs w:val="28"/>
        </w:rPr>
        <w:t xml:space="preserve">1. Каждые характеристики, параметры, исходные данные </w:t>
      </w:r>
      <w:r w:rsidR="00557DEF">
        <w:rPr>
          <w:sz w:val="28"/>
          <w:szCs w:val="28"/>
        </w:rPr>
        <w:br/>
      </w:r>
      <w:r w:rsidRPr="00343962">
        <w:rPr>
          <w:sz w:val="28"/>
          <w:szCs w:val="28"/>
        </w:rPr>
        <w:t>и дополнительные условия к исполнителю указываются отдельной строкой.</w:t>
      </w:r>
    </w:p>
    <w:p w14:paraId="0B8D4758" w14:textId="77777777" w:rsidR="006D4DB1" w:rsidRPr="00343962" w:rsidRDefault="006D4DB1" w:rsidP="00343962">
      <w:pPr>
        <w:ind w:firstLine="709"/>
        <w:jc w:val="both"/>
        <w:rPr>
          <w:sz w:val="28"/>
          <w:szCs w:val="28"/>
        </w:rPr>
      </w:pPr>
      <w:r w:rsidRPr="00343962">
        <w:rPr>
          <w:sz w:val="28"/>
          <w:szCs w:val="28"/>
        </w:rPr>
        <w:t>2. Установление в технической спецификации квалификационных требований, предъявляемых к потенциальному поставщику, не допускается.</w:t>
      </w:r>
    </w:p>
    <w:p w14:paraId="45F6B7A9" w14:textId="77777777" w:rsidR="006D4DB1" w:rsidRPr="00343962" w:rsidRDefault="006D4DB1" w:rsidP="00343962">
      <w:pPr>
        <w:ind w:firstLine="709"/>
        <w:jc w:val="both"/>
        <w:rPr>
          <w:sz w:val="28"/>
          <w:szCs w:val="28"/>
        </w:rPr>
      </w:pPr>
      <w:r w:rsidRPr="00343962">
        <w:rPr>
          <w:sz w:val="28"/>
          <w:szCs w:val="28"/>
        </w:rPr>
        <w:t>3. Установление требований технической спецификации в иных документах не допускается.</w:t>
      </w:r>
    </w:p>
    <w:p w14:paraId="24F0AD2E" w14:textId="5EA481BB" w:rsidR="006D4DB1" w:rsidRPr="00343962" w:rsidRDefault="006D4DB1" w:rsidP="00343962">
      <w:pPr>
        <w:ind w:firstLine="709"/>
        <w:jc w:val="both"/>
        <w:rPr>
          <w:sz w:val="28"/>
          <w:szCs w:val="28"/>
        </w:rPr>
      </w:pPr>
      <w:r w:rsidRPr="00343962">
        <w:rPr>
          <w:sz w:val="28"/>
          <w:szCs w:val="28"/>
        </w:rPr>
        <w:t xml:space="preserve">4. При признании потенциального поставщика победителем аукциона </w:t>
      </w:r>
      <w:r w:rsidR="00557DEF">
        <w:rPr>
          <w:sz w:val="28"/>
          <w:szCs w:val="28"/>
        </w:rPr>
        <w:br/>
      </w:r>
      <w:r w:rsidRPr="00343962">
        <w:rPr>
          <w:sz w:val="28"/>
          <w:szCs w:val="28"/>
        </w:rPr>
        <w:t>и заключения с ним договора, техническая спецификация такого договора формируется на основе технической спецификации победителя аукциона.</w:t>
      </w:r>
    </w:p>
    <w:p w14:paraId="40308EEF" w14:textId="77777777" w:rsidR="006D4DB1" w:rsidRPr="006D4DB1" w:rsidRDefault="006D4DB1" w:rsidP="00343962">
      <w:pPr>
        <w:ind w:firstLine="709"/>
        <w:jc w:val="both"/>
        <w:rPr>
          <w:sz w:val="28"/>
          <w:szCs w:val="28"/>
        </w:rPr>
      </w:pPr>
      <w:r w:rsidRPr="00343962">
        <w:rPr>
          <w:sz w:val="28"/>
          <w:szCs w:val="28"/>
        </w:rPr>
        <w:t>* сведения подтягиваются из плана государственных закупок (отображаются автоматически).</w:t>
      </w:r>
    </w:p>
    <w:p w14:paraId="579E9DF1" w14:textId="09D8ECE6" w:rsidR="007F524F" w:rsidRPr="0060162B" w:rsidRDefault="007F524F" w:rsidP="00343962">
      <w:pPr>
        <w:ind w:left="400"/>
        <w:rPr>
          <w:sz w:val="28"/>
          <w:szCs w:val="28"/>
        </w:rPr>
      </w:pPr>
    </w:p>
    <w:sectPr w:rsidR="007F524F" w:rsidRPr="0060162B" w:rsidSect="004515A1">
      <w:headerReference w:type="even" r:id="rId7"/>
      <w:headerReference w:type="default" r:id="rId8"/>
      <w:headerReference w:type="first" r:id="rId9"/>
      <w:pgSz w:w="11906" w:h="16838"/>
      <w:pgMar w:top="1418" w:right="851" w:bottom="1418" w:left="1418" w:header="709" w:footer="709"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E3FC5" w14:textId="77777777" w:rsidR="00F50E68" w:rsidRDefault="00F50E68" w:rsidP="009C2C40">
      <w:r>
        <w:separator/>
      </w:r>
    </w:p>
  </w:endnote>
  <w:endnote w:type="continuationSeparator" w:id="0">
    <w:p w14:paraId="2CA2F796" w14:textId="77777777" w:rsidR="00F50E68" w:rsidRDefault="00F50E68"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FB702" w14:textId="77777777" w:rsidR="00F50E68" w:rsidRDefault="00F50E68" w:rsidP="009C2C40">
      <w:r>
        <w:separator/>
      </w:r>
    </w:p>
  </w:footnote>
  <w:footnote w:type="continuationSeparator" w:id="0">
    <w:p w14:paraId="3427BDC4" w14:textId="77777777" w:rsidR="00F50E68" w:rsidRDefault="00F50E68"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434A" w14:textId="626D7E03" w:rsidR="00343962" w:rsidRPr="00343962" w:rsidRDefault="00343962" w:rsidP="00343962">
    <w:pPr>
      <w:pStyle w:val="ad"/>
      <w:jc w:val="center"/>
      <w:rPr>
        <w:sz w:val="28"/>
        <w:szCs w:val="28"/>
        <w:lang w:val="kk-KZ"/>
      </w:rPr>
    </w:pPr>
    <w:r w:rsidRPr="00343962">
      <w:rPr>
        <w:sz w:val="28"/>
        <w:szCs w:val="28"/>
        <w:lang w:val="kk-KZ"/>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787"/>
      <w:docPartObj>
        <w:docPartGallery w:val="Page Numbers (Top of Page)"/>
        <w:docPartUnique/>
      </w:docPartObj>
    </w:sdtPr>
    <w:sdtEndPr>
      <w:rPr>
        <w:sz w:val="28"/>
        <w:szCs w:val="28"/>
      </w:rPr>
    </w:sdtEndPr>
    <w:sdtContent>
      <w:p w14:paraId="10284086" w14:textId="77777777" w:rsidR="009C2C40" w:rsidRPr="004515A1" w:rsidRDefault="009C2C40">
        <w:pPr>
          <w:pStyle w:val="ad"/>
          <w:jc w:val="center"/>
          <w:rPr>
            <w:sz w:val="28"/>
            <w:szCs w:val="28"/>
          </w:rPr>
        </w:pPr>
        <w:r w:rsidRPr="004515A1">
          <w:rPr>
            <w:sz w:val="28"/>
            <w:szCs w:val="28"/>
          </w:rPr>
          <w:fldChar w:fldCharType="begin"/>
        </w:r>
        <w:r w:rsidRPr="004515A1">
          <w:rPr>
            <w:sz w:val="28"/>
            <w:szCs w:val="28"/>
          </w:rPr>
          <w:instrText>PAGE   \* MERGEFORMAT</w:instrText>
        </w:r>
        <w:r w:rsidRPr="004515A1">
          <w:rPr>
            <w:sz w:val="28"/>
            <w:szCs w:val="28"/>
          </w:rPr>
          <w:fldChar w:fldCharType="separate"/>
        </w:r>
        <w:r w:rsidRPr="004515A1">
          <w:rPr>
            <w:noProof/>
            <w:sz w:val="28"/>
            <w:szCs w:val="28"/>
          </w:rPr>
          <w:t>1</w:t>
        </w:r>
        <w:r w:rsidRPr="004515A1">
          <w:rPr>
            <w:sz w:val="28"/>
            <w:szCs w:val="28"/>
          </w:rPr>
          <w:fldChar w:fldCharType="end"/>
        </w:r>
      </w:p>
    </w:sdtContent>
  </w:sdt>
  <w:p w14:paraId="733FFF89" w14:textId="77777777" w:rsidR="009C2C40" w:rsidRDefault="009C2C4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EAED" w14:textId="405044D5" w:rsidR="009C2C40" w:rsidRPr="005B41A1" w:rsidRDefault="00343962" w:rsidP="009C2C40">
    <w:pPr>
      <w:pStyle w:val="ad"/>
      <w:jc w:val="center"/>
      <w:rPr>
        <w:sz w:val="28"/>
        <w:szCs w:val="28"/>
        <w:lang w:val="kk-KZ"/>
      </w:rPr>
    </w:pPr>
    <w:r>
      <w:rPr>
        <w:sz w:val="28"/>
        <w:szCs w:val="28"/>
        <w:lang w:val="kk-KZ"/>
      </w:rPr>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60CA9"/>
    <w:rsid w:val="00093060"/>
    <w:rsid w:val="000D68F9"/>
    <w:rsid w:val="000E1B68"/>
    <w:rsid w:val="00115909"/>
    <w:rsid w:val="001416AD"/>
    <w:rsid w:val="00152FEE"/>
    <w:rsid w:val="0016716C"/>
    <w:rsid w:val="00167203"/>
    <w:rsid w:val="00196968"/>
    <w:rsid w:val="001A44FE"/>
    <w:rsid w:val="0020202C"/>
    <w:rsid w:val="00215ECC"/>
    <w:rsid w:val="002332FF"/>
    <w:rsid w:val="00246869"/>
    <w:rsid w:val="00260E28"/>
    <w:rsid w:val="002B0FB8"/>
    <w:rsid w:val="002C3C10"/>
    <w:rsid w:val="002E15FC"/>
    <w:rsid w:val="002E4099"/>
    <w:rsid w:val="002E524A"/>
    <w:rsid w:val="002F2E17"/>
    <w:rsid w:val="00343962"/>
    <w:rsid w:val="00365FC1"/>
    <w:rsid w:val="00380A66"/>
    <w:rsid w:val="0042063D"/>
    <w:rsid w:val="00432FE2"/>
    <w:rsid w:val="004515A1"/>
    <w:rsid w:val="00512CF6"/>
    <w:rsid w:val="00557DEF"/>
    <w:rsid w:val="00576A34"/>
    <w:rsid w:val="005A42FD"/>
    <w:rsid w:val="005B41A1"/>
    <w:rsid w:val="005D215F"/>
    <w:rsid w:val="005D5C20"/>
    <w:rsid w:val="005F2EA5"/>
    <w:rsid w:val="0060162B"/>
    <w:rsid w:val="0061733B"/>
    <w:rsid w:val="006248EB"/>
    <w:rsid w:val="006336C9"/>
    <w:rsid w:val="0063563D"/>
    <w:rsid w:val="00664407"/>
    <w:rsid w:val="00675CEB"/>
    <w:rsid w:val="006845EC"/>
    <w:rsid w:val="00696062"/>
    <w:rsid w:val="006B5CFD"/>
    <w:rsid w:val="006D02FC"/>
    <w:rsid w:val="006D4DB1"/>
    <w:rsid w:val="00715B06"/>
    <w:rsid w:val="00732156"/>
    <w:rsid w:val="0073294B"/>
    <w:rsid w:val="007E2D3C"/>
    <w:rsid w:val="007E75A1"/>
    <w:rsid w:val="007F524F"/>
    <w:rsid w:val="00873AB4"/>
    <w:rsid w:val="0088789C"/>
    <w:rsid w:val="008A57EE"/>
    <w:rsid w:val="008A5BF2"/>
    <w:rsid w:val="008A6021"/>
    <w:rsid w:val="0099366C"/>
    <w:rsid w:val="009C081F"/>
    <w:rsid w:val="009C2C40"/>
    <w:rsid w:val="009D6B80"/>
    <w:rsid w:val="00A30424"/>
    <w:rsid w:val="00A60EAC"/>
    <w:rsid w:val="00A87D00"/>
    <w:rsid w:val="00AA116A"/>
    <w:rsid w:val="00AE5202"/>
    <w:rsid w:val="00B14047"/>
    <w:rsid w:val="00B5779B"/>
    <w:rsid w:val="00B85344"/>
    <w:rsid w:val="00B91218"/>
    <w:rsid w:val="00B949F0"/>
    <w:rsid w:val="00BC7E88"/>
    <w:rsid w:val="00C2049B"/>
    <w:rsid w:val="00CA73AD"/>
    <w:rsid w:val="00CC486D"/>
    <w:rsid w:val="00CF23E8"/>
    <w:rsid w:val="00D14248"/>
    <w:rsid w:val="00D57EFC"/>
    <w:rsid w:val="00DE1AF2"/>
    <w:rsid w:val="00DF6132"/>
    <w:rsid w:val="00E14E20"/>
    <w:rsid w:val="00E50038"/>
    <w:rsid w:val="00E9051C"/>
    <w:rsid w:val="00F462E0"/>
    <w:rsid w:val="00F50E68"/>
    <w:rsid w:val="00F55D45"/>
    <w:rsid w:val="00F671F3"/>
    <w:rsid w:val="00F77741"/>
    <w:rsid w:val="00F85CB7"/>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Pages>
  <Words>396</Words>
  <Characters>2259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81</cp:revision>
  <cp:lastPrinted>2022-02-28T04:28:00Z</cp:lastPrinted>
  <dcterms:created xsi:type="dcterms:W3CDTF">2019-11-25T11:42:00Z</dcterms:created>
  <dcterms:modified xsi:type="dcterms:W3CDTF">2025-11-22T06:17:00Z</dcterms:modified>
</cp:coreProperties>
</file>